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1EB" w:rsidRDefault="002C71EB" w:rsidP="002C71EB">
      <w:pPr>
        <w:widowControl w:val="0"/>
        <w:autoSpaceDE w:val="0"/>
        <w:autoSpaceDN w:val="0"/>
        <w:adjustRightInd w:val="0"/>
        <w:spacing w:after="300"/>
        <w:rPr>
          <w:rFonts w:ascii="Times New Roman" w:hAnsi="Times New Roman" w:cs="Times New Roman"/>
          <w:b/>
          <w:bCs/>
          <w:i/>
          <w:iCs/>
          <w:color w:val="CE0011"/>
          <w:sz w:val="48"/>
          <w:szCs w:val="48"/>
        </w:rPr>
      </w:pPr>
      <w:r>
        <w:rPr>
          <w:rFonts w:ascii="Times New Roman" w:hAnsi="Times New Roman" w:cs="Times New Roman"/>
          <w:b/>
          <w:bCs/>
          <w:i/>
          <w:iCs/>
          <w:color w:val="CE0011"/>
          <w:sz w:val="48"/>
          <w:szCs w:val="48"/>
        </w:rPr>
        <w:t>Market News</w:t>
      </w:r>
    </w:p>
    <w:p w:rsidR="002C71EB" w:rsidRDefault="002C71EB" w:rsidP="002C71EB">
      <w:pPr>
        <w:widowControl w:val="0"/>
        <w:autoSpaceDE w:val="0"/>
        <w:autoSpaceDN w:val="0"/>
        <w:adjustRightInd w:val="0"/>
        <w:spacing w:after="280"/>
        <w:rPr>
          <w:rFonts w:ascii="Arial" w:hAnsi="Arial" w:cs="Arial"/>
          <w:sz w:val="28"/>
          <w:szCs w:val="28"/>
        </w:rPr>
      </w:pPr>
      <w:r>
        <w:rPr>
          <w:rFonts w:ascii="Arial" w:hAnsi="Arial" w:cs="Arial"/>
          <w:b/>
          <w:bCs/>
          <w:sz w:val="28"/>
          <w:szCs w:val="28"/>
        </w:rPr>
        <w:t>Rainfall across parts of the Midwest is well below average, giving little relief to already parched soil that saw little moisture over the mild winter</w:t>
      </w:r>
      <w:r>
        <w:rPr>
          <w:rFonts w:ascii="Arial" w:hAnsi="Arial" w:cs="Arial"/>
          <w:sz w:val="28"/>
          <w:szCs w:val="28"/>
        </w:rPr>
        <w:t xml:space="preserve">. April, May and June are among the warmest months on record, with little cooling air in sight. Parts of southern Missouri, Illinois, Kentucky and Indiana are under "extreme" drought conditions. Corn and soybeans are struggling, as well as dairy cows and cattle, reported </w:t>
      </w:r>
      <w:r>
        <w:rPr>
          <w:rFonts w:ascii="Arial" w:hAnsi="Arial" w:cs="Arial"/>
          <w:i/>
          <w:iCs/>
          <w:sz w:val="28"/>
          <w:szCs w:val="28"/>
        </w:rPr>
        <w:t>STL Today</w:t>
      </w:r>
    </w:p>
    <w:p w:rsidR="002C71EB" w:rsidRDefault="002C71EB" w:rsidP="002C71EB">
      <w:pPr>
        <w:widowControl w:val="0"/>
        <w:autoSpaceDE w:val="0"/>
        <w:autoSpaceDN w:val="0"/>
        <w:adjustRightInd w:val="0"/>
        <w:spacing w:after="280"/>
        <w:rPr>
          <w:rFonts w:ascii="Arial" w:hAnsi="Arial" w:cs="Arial"/>
          <w:sz w:val="28"/>
          <w:szCs w:val="28"/>
        </w:rPr>
      </w:pPr>
      <w:r>
        <w:rPr>
          <w:rFonts w:ascii="Arial" w:hAnsi="Arial" w:cs="Arial"/>
          <w:b/>
          <w:bCs/>
          <w:sz w:val="28"/>
          <w:szCs w:val="28"/>
        </w:rPr>
        <w:t>Growers, shippers, and other experts from across Michigan predict an apple crop size of about 3 million bushels</w:t>
      </w:r>
      <w:r>
        <w:rPr>
          <w:rFonts w:ascii="Arial" w:hAnsi="Arial" w:cs="Arial"/>
          <w:sz w:val="28"/>
          <w:szCs w:val="28"/>
        </w:rPr>
        <w:t xml:space="preserve">, </w:t>
      </w:r>
      <w:r>
        <w:rPr>
          <w:rFonts w:ascii="Arial" w:hAnsi="Arial" w:cs="Arial"/>
          <w:b/>
          <w:bCs/>
          <w:sz w:val="28"/>
          <w:szCs w:val="28"/>
        </w:rPr>
        <w:t>a significant loss compared to the average crop size of 20 to 23 million bushels</w:t>
      </w:r>
      <w:r>
        <w:rPr>
          <w:rFonts w:ascii="Arial" w:hAnsi="Arial" w:cs="Arial"/>
          <w:sz w:val="28"/>
          <w:szCs w:val="28"/>
        </w:rPr>
        <w:t xml:space="preserve">. While significant crop loss has been predicted for a few months, it was not until trees started to produce fruit, followed by the natural thinning that allowed growers, shippers and other industry officials to make accurate predictions about the crop size, reported </w:t>
      </w:r>
      <w:r>
        <w:rPr>
          <w:rFonts w:ascii="Arial" w:hAnsi="Arial" w:cs="Arial"/>
          <w:i/>
          <w:iCs/>
          <w:sz w:val="28"/>
          <w:szCs w:val="28"/>
        </w:rPr>
        <w:t>Fruit Growers News</w:t>
      </w:r>
      <w:r>
        <w:rPr>
          <w:rFonts w:ascii="Arial" w:hAnsi="Arial" w:cs="Arial"/>
          <w:sz w:val="28"/>
          <w:szCs w:val="28"/>
        </w:rPr>
        <w:t xml:space="preserve">. </w:t>
      </w:r>
    </w:p>
    <w:p w:rsidR="00EA1C84" w:rsidRDefault="002C71EB" w:rsidP="002C71EB">
      <w:r>
        <w:rPr>
          <w:rFonts w:ascii="Arial" w:hAnsi="Arial" w:cs="Arial"/>
          <w:sz w:val="28"/>
          <w:szCs w:val="28"/>
        </w:rPr>
        <w:t xml:space="preserve">While crabs are typically plentiful during the preseason, </w:t>
      </w:r>
      <w:r>
        <w:rPr>
          <w:rFonts w:ascii="Arial" w:hAnsi="Arial" w:cs="Arial"/>
          <w:b/>
          <w:bCs/>
          <w:sz w:val="28"/>
          <w:szCs w:val="28"/>
        </w:rPr>
        <w:t>a cold spell followed by hot temperatures and more wind have made crabs scarce</w:t>
      </w:r>
      <w:r>
        <w:rPr>
          <w:rFonts w:ascii="Arial" w:hAnsi="Arial" w:cs="Arial"/>
          <w:sz w:val="28"/>
          <w:szCs w:val="28"/>
        </w:rPr>
        <w:t xml:space="preserve">, according to the co-owner of Ocean View, DE-based Tom and Terry's Seafood Market. Of the 764 million crabs recorded this year, an increase from 461 million in last year's study, 587 million of them fell into the recruit category. Recruits are considered to be crabs with a carapace of 2.25-in. And smaller, reported </w:t>
      </w:r>
      <w:r>
        <w:rPr>
          <w:rFonts w:ascii="Arial" w:hAnsi="Arial" w:cs="Arial"/>
          <w:i/>
          <w:iCs/>
          <w:sz w:val="28"/>
          <w:szCs w:val="28"/>
        </w:rPr>
        <w:t>USA Today</w:t>
      </w:r>
      <w:r>
        <w:rPr>
          <w:rFonts w:ascii="Arial" w:hAnsi="Arial" w:cs="Arial"/>
          <w:sz w:val="28"/>
          <w:szCs w:val="28"/>
        </w:rPr>
        <w:t xml:space="preserve">. </w:t>
      </w:r>
      <w:bookmarkStart w:id="0" w:name="_GoBack"/>
      <w:bookmarkEnd w:id="0"/>
    </w:p>
    <w:sectPr w:rsidR="00EA1C84" w:rsidSect="00C41C4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EB"/>
    <w:rsid w:val="000822BD"/>
    <w:rsid w:val="002C71EB"/>
    <w:rsid w:val="003E2D95"/>
    <w:rsid w:val="0068200F"/>
    <w:rsid w:val="00793820"/>
    <w:rsid w:val="00AB08A4"/>
    <w:rsid w:val="00AD6B8F"/>
    <w:rsid w:val="00BE639D"/>
    <w:rsid w:val="00C41C42"/>
    <w:rsid w:val="00DE2F94"/>
    <w:rsid w:val="00DE3287"/>
    <w:rsid w:val="00EA1C84"/>
    <w:rsid w:val="00F346B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91D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Macintosh Word</Application>
  <DocSecurity>0</DocSecurity>
  <Lines>9</Lines>
  <Paragraphs>2</Paragraphs>
  <ScaleCrop>false</ScaleCrop>
  <Company>Company S. Sherman Associates</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sherman</dc:creator>
  <cp:keywords/>
  <dc:description/>
  <cp:lastModifiedBy>stuart  sherman</cp:lastModifiedBy>
  <cp:revision>1</cp:revision>
  <dcterms:created xsi:type="dcterms:W3CDTF">2012-07-02T17:11:00Z</dcterms:created>
  <dcterms:modified xsi:type="dcterms:W3CDTF">2012-07-02T17:11:00Z</dcterms:modified>
</cp:coreProperties>
</file>